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76" w:rsidRPr="008B1F76" w:rsidRDefault="008B1F76" w:rsidP="008B1F76">
      <w:pPr>
        <w:shd w:val="clear" w:color="auto" w:fill="FFFFFF"/>
        <w:spacing w:before="150" w:after="150" w:line="600" w:lineRule="atLeast"/>
        <w:jc w:val="center"/>
        <w:outlineLvl w:val="0"/>
        <w:rPr>
          <w:rFonts w:ascii="Times New Roman" w:eastAsia="Times New Roman" w:hAnsi="Times New Roman" w:cs="Times New Roman"/>
          <w:color w:val="303030"/>
          <w:kern w:val="36"/>
          <w:sz w:val="40"/>
          <w:szCs w:val="40"/>
          <w:lang w:eastAsia="ru-RU"/>
        </w:rPr>
      </w:pPr>
      <w:r w:rsidRPr="008B1F76">
        <w:rPr>
          <w:rFonts w:ascii="Times New Roman" w:eastAsia="Times New Roman" w:hAnsi="Times New Roman" w:cs="Times New Roman"/>
          <w:b/>
          <w:bCs/>
          <w:color w:val="303030"/>
          <w:kern w:val="36"/>
          <w:sz w:val="36"/>
          <w:szCs w:val="36"/>
          <w:lang w:eastAsia="ru-RU"/>
        </w:rPr>
        <w:t>Прайс на железобетонные изделия</w:t>
      </w:r>
    </w:p>
    <w:p w:rsidR="008B1F76" w:rsidRPr="008B1F76" w:rsidRDefault="008B1F76" w:rsidP="008B1F76">
      <w:pPr>
        <w:shd w:val="clear" w:color="auto" w:fill="FFFFFF"/>
        <w:spacing w:after="225" w:line="347" w:lineRule="atLeast"/>
        <w:jc w:val="center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8B1F76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 </w:t>
      </w:r>
    </w:p>
    <w:tbl>
      <w:tblPr>
        <w:tblW w:w="11265" w:type="dxa"/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4200"/>
        <w:gridCol w:w="3894"/>
        <w:gridCol w:w="3171"/>
      </w:tblGrid>
      <w:tr w:rsidR="008B1F76" w:rsidRPr="008B1F76" w:rsidTr="008B1F76">
        <w:trPr>
          <w:trHeight w:val="60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jc w:val="center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 xml:space="preserve">Кольцо колодца </w:t>
            </w:r>
            <w:proofErr w:type="spellStart"/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руб</w:t>
            </w:r>
            <w:proofErr w:type="spellEnd"/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7.1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40кг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7.3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0.13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7.6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1700.00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0.25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10.3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1300.00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0.2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10.6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1950.00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0.4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10.9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2950.00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15.6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3000.00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0.66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15.9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4600.00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</w:t>
            </w:r>
          </w:p>
        </w:tc>
      </w:tr>
      <w:tr w:rsidR="008B1F76" w:rsidRPr="008B1F76" w:rsidTr="008B1F76">
        <w:trPr>
          <w:trHeight w:val="10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20.6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4800.00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0.98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20.9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7800.00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1.5</w:t>
            </w:r>
          </w:p>
        </w:tc>
      </w:tr>
      <w:tr w:rsidR="008B1F76" w:rsidRPr="008B1F76" w:rsidTr="008B1F76">
        <w:trPr>
          <w:trHeight w:val="495"/>
        </w:trPr>
        <w:tc>
          <w:tcPr>
            <w:tcW w:w="60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347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Кольцо колодца с днищем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10.6 ПН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3900.00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10.9 ПН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4950.00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0.8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15.6 ПН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6600.00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1.1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lastRenderedPageBreak/>
              <w:t>КС 20.6 ПН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10000.00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2.0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КС 20.9 ПН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14000.00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2.5</w:t>
            </w:r>
          </w:p>
        </w:tc>
      </w:tr>
      <w:tr w:rsidR="008B1F76" w:rsidRPr="008B1F76" w:rsidTr="008B1F76">
        <w:trPr>
          <w:trHeight w:val="495"/>
        </w:trPr>
        <w:tc>
          <w:tcPr>
            <w:tcW w:w="60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347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Кольцо опорное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10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КО 6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500.00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50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Плита перекрытия колодца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ПП 10-1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1900.00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0.25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1ПП 15-1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0.69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1ПП 20-1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7300.00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1.36</w:t>
            </w:r>
          </w:p>
        </w:tc>
      </w:tr>
      <w:tr w:rsidR="008B1F76" w:rsidRPr="008B1F76" w:rsidTr="008B1F76">
        <w:trPr>
          <w:trHeight w:val="495"/>
        </w:trPr>
        <w:tc>
          <w:tcPr>
            <w:tcW w:w="60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347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Плита днища колодца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ПН 10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0.25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ПН 15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4300.00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0.66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ПН 20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6700.00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1.14</w:t>
            </w:r>
          </w:p>
        </w:tc>
      </w:tr>
      <w:tr w:rsidR="008B1F76" w:rsidRPr="008B1F76" w:rsidTr="008B1F76">
        <w:trPr>
          <w:trHeight w:val="510"/>
        </w:trPr>
        <w:tc>
          <w:tcPr>
            <w:tcW w:w="607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347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Фундаментные блоки стен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24.6.6-Т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4100.00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1,96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lastRenderedPageBreak/>
              <w:t>ФБС 24.5.6-Т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3500.00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1,63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24.4.6-Т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2700.00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1,3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24.3.6-Т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2100.00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0,7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12.6.6-Т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2100.00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0,96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12.5.6-Т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1750.00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0,79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12.4.6-Т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1370.00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0,64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12.3.6-Т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1100.00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0,51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9.6.6-Т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1600.00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0,7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9.5.6-Т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1350.00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0,59</w:t>
            </w:r>
          </w:p>
        </w:tc>
      </w:tr>
      <w:tr w:rsidR="008B1F76" w:rsidRPr="008B1F76" w:rsidTr="008B1F76">
        <w:trPr>
          <w:trHeight w:val="10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9.4.6-Т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1000.00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0,47</w:t>
            </w:r>
          </w:p>
        </w:tc>
      </w:tr>
      <w:tr w:rsidR="008B1F76" w:rsidRPr="008B1F76" w:rsidTr="008B1F76">
        <w:trPr>
          <w:trHeight w:val="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9.3.6-Т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770.00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0,35</w:t>
            </w:r>
          </w:p>
        </w:tc>
      </w:tr>
      <w:tr w:rsidR="008B1F76" w:rsidRPr="008B1F76" w:rsidTr="008B1F76">
        <w:trPr>
          <w:trHeight w:val="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12.6.3-Т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1050.00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0,46</w:t>
            </w:r>
          </w:p>
        </w:tc>
      </w:tr>
    </w:tbl>
    <w:p w:rsidR="008B1F76" w:rsidRPr="008B1F76" w:rsidRDefault="008B1F76" w:rsidP="008B1F76">
      <w:pPr>
        <w:shd w:val="clear" w:color="auto" w:fill="FFFFFF"/>
        <w:spacing w:after="225" w:line="347" w:lineRule="atLeast"/>
        <w:jc w:val="center"/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</w:pPr>
      <w:r w:rsidRPr="008B1F76">
        <w:rPr>
          <w:rFonts w:ascii="Helvetica" w:eastAsia="Times New Roman" w:hAnsi="Helvetica" w:cs="Helvetica"/>
          <w:color w:val="6E6E6E"/>
          <w:sz w:val="21"/>
          <w:szCs w:val="21"/>
          <w:lang w:eastAsia="ru-RU"/>
        </w:rPr>
        <w:t> </w:t>
      </w:r>
    </w:p>
    <w:tbl>
      <w:tblPr>
        <w:tblW w:w="11265" w:type="dxa"/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4127"/>
        <w:gridCol w:w="3959"/>
        <w:gridCol w:w="3179"/>
      </w:tblGrid>
      <w:tr w:rsidR="008B1F76" w:rsidRPr="008B1F76" w:rsidTr="008B1F76">
        <w:trPr>
          <w:trHeight w:val="6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12.5.3-Т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850.00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60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0,38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12.4.3-Т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670.00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0,31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ФБС 6.4.6-Т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0,32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Блоки малогабаритные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ФБ 4.3.2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300.00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60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lastRenderedPageBreak/>
              <w:t>ФБ 4.4.3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0,12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Ограничитель въезда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10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ОВ- 3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40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ОВ- 5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550.00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60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 xml:space="preserve">Плиты перекрытий </w:t>
            </w:r>
            <w:proofErr w:type="spellStart"/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теплокамер</w:t>
            </w:r>
            <w:proofErr w:type="spellEnd"/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ПО 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13500.00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1,75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ПО 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4300.00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0,53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ПО 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7000.00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0,9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ПО 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11800.00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1,53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</w:t>
            </w:r>
          </w:p>
        </w:tc>
      </w:tr>
      <w:tr w:rsidR="008B1F76" w:rsidRPr="008B1F76" w:rsidTr="008B1F76">
        <w:trPr>
          <w:trHeight w:val="75"/>
        </w:trPr>
        <w:tc>
          <w:tcPr>
            <w:tcW w:w="6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b/>
                <w:bCs/>
                <w:color w:val="6E6E6E"/>
                <w:sz w:val="21"/>
                <w:szCs w:val="21"/>
                <w:lang w:eastAsia="ru-RU"/>
              </w:rPr>
              <w:t>Перемычки</w:t>
            </w: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 вес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1П12-1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225.00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25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1П15-2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65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1П18-3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75</w:t>
            </w:r>
          </w:p>
        </w:tc>
      </w:tr>
      <w:tr w:rsidR="008B1F76" w:rsidRPr="008B1F76" w:rsidTr="008B1F76">
        <w:trPr>
          <w:trHeight w:val="10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1П19-3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800.00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10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83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1П24-3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930.00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0.103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1П28-4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1050.00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0,12</w:t>
            </w:r>
          </w:p>
        </w:tc>
      </w:tr>
      <w:tr w:rsidR="008B1F76" w:rsidRPr="008B1F76" w:rsidTr="008B1F76">
        <w:trPr>
          <w:trHeight w:val="75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lastRenderedPageBreak/>
              <w:t>1П31-4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1950.00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F76" w:rsidRPr="008B1F76" w:rsidRDefault="008B1F76" w:rsidP="008B1F76">
            <w:pPr>
              <w:spacing w:after="225" w:line="75" w:lineRule="atLeast"/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</w:pPr>
            <w:r w:rsidRPr="008B1F76">
              <w:rPr>
                <w:rFonts w:ascii="Helvetica" w:eastAsia="Times New Roman" w:hAnsi="Helvetica" w:cs="Helvetica"/>
                <w:color w:val="6E6E6E"/>
                <w:sz w:val="21"/>
                <w:szCs w:val="21"/>
                <w:lang w:eastAsia="ru-RU"/>
              </w:rPr>
              <w:t>0205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8B1F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76"/>
    <w:rsid w:val="008B1F76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8B1F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1F76"/>
    <w:rPr>
      <w:b/>
      <w:bCs/>
    </w:rPr>
  </w:style>
  <w:style w:type="paragraph" w:styleId="a4">
    <w:name w:val="Normal (Web)"/>
    <w:basedOn w:val="a"/>
    <w:uiPriority w:val="99"/>
    <w:semiHidden/>
    <w:unhideWhenUsed/>
    <w:rsid w:val="008B1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B1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F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8B1F7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B1F76"/>
    <w:rPr>
      <w:b/>
      <w:bCs/>
    </w:rPr>
  </w:style>
  <w:style w:type="paragraph" w:styleId="a4">
    <w:name w:val="Normal (Web)"/>
    <w:basedOn w:val="a"/>
    <w:uiPriority w:val="99"/>
    <w:semiHidden/>
    <w:unhideWhenUsed/>
    <w:rsid w:val="008B1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8B1F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1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2018-10-16T08:11:00Z</dcterms:created>
  <dcterms:modified xsi:type="dcterms:W3CDTF">2018-10-16T08:12:00Z</dcterms:modified>
</cp:coreProperties>
</file>