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Общество с ограниченной ответственностью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«Бетон-Архангельск»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163045, г.Архангельск, Талажское шоссе, д. 1, корп 2, ИНН 2901224345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Тел/факс: 8 (8182) 27-63-55, 27-48-09,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E-mail: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80"/>
            <w:sz w:val="18"/>
            <w:szCs w:val="18"/>
            <w:u w:val="single"/>
            <w:rtl w:val="0"/>
          </w:rPr>
          <w:t xml:space="preserve">info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80"/>
          <w:sz w:val="18"/>
          <w:szCs w:val="18"/>
          <w:u w:val="single"/>
          <w:rtl w:val="0"/>
        </w:rPr>
        <w:t xml:space="preserve">@beton29,ru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УТВЕРЖДАЮ: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b w:val="1"/>
          <w:rtl w:val="0"/>
        </w:rPr>
        <w:t xml:space="preserve">«12» ноября 2012г.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Генеральный директор ООО «Бетон-Архангельск»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______________Прилуцкая Е.О.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Прайс лист на бетоны, растворы, пескобетоны:</w:t>
      </w:r>
    </w:p>
    <w:tbl>
      <w:tblPr>
        <w:tblStyle w:val="Table1"/>
        <w:bidi w:val="0"/>
        <w:tblW w:w="8799.999999999998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8"/>
        <w:gridCol w:w="992"/>
        <w:gridCol w:w="851"/>
        <w:gridCol w:w="1134"/>
        <w:gridCol w:w="708"/>
        <w:gridCol w:w="851"/>
        <w:gridCol w:w="709"/>
        <w:gridCol w:w="708"/>
        <w:gridCol w:w="709"/>
        <w:tblGridChange w:id="0">
          <w:tblGrid>
            <w:gridCol w:w="2138"/>
            <w:gridCol w:w="992"/>
            <w:gridCol w:w="851"/>
            <w:gridCol w:w="1134"/>
            <w:gridCol w:w="708"/>
            <w:gridCol w:w="851"/>
            <w:gridCol w:w="709"/>
            <w:gridCol w:w="708"/>
            <w:gridCol w:w="709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ind w:left="45" w:firstLine="283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Марка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Класс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Един.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Цена, руб. с НДС за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 кбм.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 противоморозной добавки, руб.с НДС на 1 кбм при t наруж. воздуха: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ind w:left="45" w:firstLine="283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-5°С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-10°С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-15°С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-20°С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-25°С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Бетон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  П-3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  F-100,150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  W-4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  W-6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 фр. 5-20  W-8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 фр.5-20  П-3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 фр. 5-20  W-4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 фр. 5-20  W-6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 фр. 5-20  W-8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5460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F-200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5481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F-300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W-4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5481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W-6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W-6  F-200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 фр. 5-20  W-8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  W-4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  W-6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  W-6  F-200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  W-6  F-300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6082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 фр. 5-20  W-8  F-300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400 фр. 5-20  F-200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6082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400 фр. 5-20  W-4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400 фр. 5-20  W-8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450 фр. 5-20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В-35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450 фр. 5-20  W-4  F-200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450 фр. 5-20  W-6  F-300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6410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450 фр. 5-20  W-8  F-300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Пескобетон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3644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Раствор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кбм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244" w:top="238" w:left="2552" w:right="2552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blkgrupp2009@yandex" TargetMode="External"/></Relationships>
</file>