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59D" w:rsidRPr="0006059D" w:rsidRDefault="0006059D" w:rsidP="0006059D">
      <w:pPr>
        <w:shd w:val="clear" w:color="auto" w:fill="FDFDFD"/>
        <w:spacing w:line="312" w:lineRule="atLeast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06059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Цены на тепловые насосы </w:t>
      </w:r>
      <w:proofErr w:type="spellStart"/>
      <w:r w:rsidRPr="0006059D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Sundue</w:t>
      </w:r>
      <w:proofErr w:type="spellEnd"/>
    </w:p>
    <w:tbl>
      <w:tblPr>
        <w:tblW w:w="115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1"/>
        <w:gridCol w:w="2863"/>
        <w:gridCol w:w="2085"/>
        <w:gridCol w:w="1551"/>
      </w:tblGrid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Технические характеристики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Тепловая мощность,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Цен</w:t>
            </w:r>
            <w:proofErr w:type="gram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gramEnd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$) без НДС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Тепловые насосы ГРУНТ - ВОДА (+65), DC-ИНВЕРТОРНЫЕ, встроены насосы, G7, ГВС, </w:t>
            </w:r>
            <w:proofErr w:type="spell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погодокомпенсация</w:t>
            </w:r>
            <w:proofErr w:type="spellEnd"/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Тепловые насосы ГРУНТ - ВОДА EVI (+65) G/W, встроен G8, ГВС, </w:t>
            </w:r>
            <w:proofErr w:type="spell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погодокомпенсация</w:t>
            </w:r>
            <w:proofErr w:type="spellEnd"/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SDW-02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220V-50Hz-1phase,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8,5кВт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5 300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SDW-03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6 500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SDW-04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7 200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SDW-05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7 800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SDW-06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8 500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SDW-07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SDW-09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2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10 600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SDW-011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2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12 850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Мультиводонагреватель</w:t>
            </w:r>
            <w:proofErr w:type="spellEnd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SDF серия "</w:t>
            </w:r>
            <w:proofErr w:type="spell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Family</w:t>
            </w:r>
            <w:proofErr w:type="spellEnd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", сталь 304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Мультиводонагреватель</w:t>
              </w:r>
              <w:proofErr w:type="spell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SDF-300, 300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220V-50Hz-1phase,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Тепловые насосы ГРУНТ (фреон) DX - ВОДА бытовые (+55) W/W ИНВЕРТОРНЫЕ, встроен насос отопления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SDW- 015 DX/W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220V-50Hz-1phase,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6,4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4 000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Тепловые насосы ГРУНТ (фреон) DX - ВОЗДУХ бытовые (+30) W/A ИНВЕРТОРНЫЕ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SDM- 015-DX/A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220V-50Hz-1phase,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4,5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1 550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gram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Тепловые насосы ВОЗДУХ - ВОДА низкотемпературные (-25 С) A/W, ИНВЕРТОРНЫЕ, встроен ГВС</w:t>
            </w:r>
            <w:proofErr w:type="gramEnd"/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Тепловой насос SDA-03 EVI, 12/8/6 </w:t>
              </w:r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kW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220V-50Hz-1phase,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12,2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8 000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Тепловой насос SDA-05 EVI, 15/12/9 </w:t>
              </w:r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kW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15,2кВт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9 000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Тепловой насос SDA-07 EVI, 18/14/11 </w:t>
              </w:r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kW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10 680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Тепловые насосы ГРУНТ — ВОЗДУХ 0W40, встроенный реверс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SDA-03F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220V-50Hz-1phase,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4 800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SDA-04F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5 650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SDA-05F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6 500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SDA-06F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6 950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SDA-07F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1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7 450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SDA-09F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2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8 400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SDA-12F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380V-50Hz-3phase, 2 </w:t>
            </w:r>
            <w:proofErr w:type="spellStart"/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compressor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9 350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Тепловые насосы ГРУНТ-ВОДА EVI 5-скролы W/W промышленные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SDW5-20D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380V-50Hz-3phase, 4scroll compressor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20 400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SDW5-30T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380V-50Hz-3phase, 4scroll compressor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22 800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Тепловой насос SDW5-35T EVI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val="en-US" w:eastAsia="ru-RU"/>
              </w:rPr>
              <w:t>380V-50Hz-3phase, 4scroll compressor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24 600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Рекуператоры воздуха со встроенным ТН серии «SDAR» 500–1200 бытовые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SDAR-300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230V-50Hz-1phase, R22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2 900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SDAR-500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230V-50Hz-1phase, R22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3 250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SDAR-800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230V-50Hz-1phase, R22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3 750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SDAR-1200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230V-50Hz-1phase, R22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6 000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Рекуператоры воздуха со встроенным ТН серии «SDAR» 10000–30000 промышленные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SDAR-10000 промышленный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380V-50Hz-3phase, R22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22 200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SDAR-15000 промышленный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380V-50Hz-3phase, R23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32 400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Рекуператор воздуха со встроенным тепловым насосом SDAR-35000 промышленный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380V-50Hz-3phase, R24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46 800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Бак косвенного нагрева ГВС TWS 2 встроенных теплообменника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Бак косвенного нагрева ГВС с 2-мя встроенными ТО TWS-200, 200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сталь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1 350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Бак косвенного нагрева ГВС с 2-мя встроенными ТО TWS-300, 300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сталь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Бак косвенного нагрева ГВС с 2-мя встроенными ТО TWS-500, 500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сталь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1,5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2 150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Буферный бак-аккумулятор ATWS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Буферный бак-аккумулятор АTWS-200, 200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сталь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Буферный бак-аккумулятор АTWS-300, 300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сталь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1 350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Буферный бак-аккумулятор АTWS-500, 500 л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сталь 304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1 700</w:t>
            </w:r>
          </w:p>
        </w:tc>
      </w:tr>
      <w:tr w:rsidR="0006059D" w:rsidRPr="0006059D" w:rsidTr="0006059D">
        <w:tc>
          <w:tcPr>
            <w:tcW w:w="0" w:type="auto"/>
            <w:gridSpan w:val="4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CCFF99"/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Фанкойлы</w:t>
            </w:r>
            <w:proofErr w:type="spellEnd"/>
            <w:r w:rsidRPr="0006059D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напольные 2х трубные со встроенным блоком управления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Фанкойл</w:t>
              </w:r>
              <w:proofErr w:type="spell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gram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напольный</w:t>
              </w:r>
              <w:proofErr w:type="gram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2х трубный со встроенным блоком управления CFP-34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220V-50Hz-1phase, 34W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2,7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" w:history="1"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Фанкойл</w:t>
              </w:r>
              <w:proofErr w:type="spell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gram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напольный</w:t>
              </w:r>
              <w:proofErr w:type="gram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2х трубный со встроенным блоком управления CFP-51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220V-50Hz-1phase, 46W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3,9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370</w:t>
            </w:r>
          </w:p>
        </w:tc>
      </w:tr>
      <w:tr w:rsidR="0006059D" w:rsidRPr="0006059D" w:rsidTr="0006059D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Фанкойл</w:t>
              </w:r>
              <w:proofErr w:type="spell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</w:t>
              </w:r>
              <w:proofErr w:type="gramStart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>напольный</w:t>
              </w:r>
              <w:proofErr w:type="gramEnd"/>
              <w:r w:rsidRPr="0006059D">
                <w:rPr>
                  <w:rFonts w:ascii="inherit" w:eastAsia="Times New Roman" w:hAnsi="inherit" w:cs="Times New Roman"/>
                  <w:color w:val="0D7D0F"/>
                  <w:sz w:val="24"/>
                  <w:szCs w:val="24"/>
                  <w:bdr w:val="none" w:sz="0" w:space="0" w:color="auto" w:frame="1"/>
                  <w:lang w:eastAsia="ru-RU"/>
                </w:rPr>
                <w:t xml:space="preserve"> 2х трубный со встроенным блоком управления CFP-68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220V-50Hz-1phase, 55W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5,1 кВт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tcMar>
              <w:top w:w="48" w:type="dxa"/>
              <w:left w:w="192" w:type="dxa"/>
              <w:bottom w:w="48" w:type="dxa"/>
              <w:right w:w="192" w:type="dxa"/>
            </w:tcMar>
            <w:vAlign w:val="bottom"/>
            <w:hideMark/>
          </w:tcPr>
          <w:p w:rsidR="0006059D" w:rsidRPr="0006059D" w:rsidRDefault="0006059D" w:rsidP="0006059D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06059D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0605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59D"/>
    <w:rsid w:val="0006059D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0605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059D"/>
    <w:rPr>
      <w:b/>
      <w:bCs/>
    </w:rPr>
  </w:style>
  <w:style w:type="character" w:styleId="a4">
    <w:name w:val="Hyperlink"/>
    <w:basedOn w:val="a0"/>
    <w:uiPriority w:val="99"/>
    <w:semiHidden/>
    <w:unhideWhenUsed/>
    <w:rsid w:val="000605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06059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05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6059D"/>
    <w:rPr>
      <w:b/>
      <w:bCs/>
    </w:rPr>
  </w:style>
  <w:style w:type="character" w:styleId="a4">
    <w:name w:val="Hyperlink"/>
    <w:basedOn w:val="a0"/>
    <w:uiPriority w:val="99"/>
    <w:semiHidden/>
    <w:unhideWhenUsed/>
    <w:rsid w:val="000605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9597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cs-energy.ru/ceny/katalog/sdw/sdw-05-evi/" TargetMode="External"/><Relationship Id="rId13" Type="http://schemas.openxmlformats.org/officeDocument/2006/relationships/hyperlink" Target="http://vcs-energy.ru/ceny/katalog/sdf/sdf-300/" TargetMode="External"/><Relationship Id="rId18" Type="http://schemas.openxmlformats.org/officeDocument/2006/relationships/hyperlink" Target="http://vcs-energy.ru/ceny/katalog/sda/teplovoj-nasos-sda-08-evi-241612-kw/" TargetMode="External"/><Relationship Id="rId26" Type="http://schemas.openxmlformats.org/officeDocument/2006/relationships/hyperlink" Target="http://vcs-energy.ru/ceny/katalog/sdw5/sdw5-20d-evi/" TargetMode="External"/><Relationship Id="rId39" Type="http://schemas.openxmlformats.org/officeDocument/2006/relationships/hyperlink" Target="http://vcs-energy.ru/ceny/katalog/atws/atws-2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cs-energy.ru/ceny/katalog/0w40/sda-05f-evi/" TargetMode="External"/><Relationship Id="rId34" Type="http://schemas.openxmlformats.org/officeDocument/2006/relationships/hyperlink" Target="http://vcs-energy.ru/ceny/katalog/sdar10000/sdar-15000/" TargetMode="External"/><Relationship Id="rId42" Type="http://schemas.openxmlformats.org/officeDocument/2006/relationships/hyperlink" Target="http://vcs-energy.ru/ceny/katalog/cfp/cfp-34/" TargetMode="External"/><Relationship Id="rId7" Type="http://schemas.openxmlformats.org/officeDocument/2006/relationships/hyperlink" Target="http://vcs-energy.ru/ceny/katalog/sdw/sdw-03-evi/" TargetMode="External"/><Relationship Id="rId12" Type="http://schemas.openxmlformats.org/officeDocument/2006/relationships/hyperlink" Target="http://vcs-energy.ru/ceny/katalog/sdw/sdw-011-evi/" TargetMode="External"/><Relationship Id="rId17" Type="http://schemas.openxmlformats.org/officeDocument/2006/relationships/hyperlink" Target="http://vcs-energy.ru/ceny/katalog/sda/sda-05-evi/" TargetMode="External"/><Relationship Id="rId25" Type="http://schemas.openxmlformats.org/officeDocument/2006/relationships/hyperlink" Target="http://vcs-energy.ru/ceny/katalog/0w40/sda-12f-evi/" TargetMode="External"/><Relationship Id="rId33" Type="http://schemas.openxmlformats.org/officeDocument/2006/relationships/hyperlink" Target="http://vcs-energy.ru/ceny/katalog/sdar10000/sdar-10000/" TargetMode="External"/><Relationship Id="rId38" Type="http://schemas.openxmlformats.org/officeDocument/2006/relationships/hyperlink" Target="http://vcs-energy.ru/ceny/katalog/tws/tws-500/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vcs-energy.ru/ceny/katalog/sda/sda-03-evi/" TargetMode="External"/><Relationship Id="rId20" Type="http://schemas.openxmlformats.org/officeDocument/2006/relationships/hyperlink" Target="http://vcs-energy.ru/ceny/katalog/0w40/sda-04f-evi/" TargetMode="External"/><Relationship Id="rId29" Type="http://schemas.openxmlformats.org/officeDocument/2006/relationships/hyperlink" Target="http://vcs-energy.ru/ceny/katalog/sdar/sdar-300/" TargetMode="External"/><Relationship Id="rId41" Type="http://schemas.openxmlformats.org/officeDocument/2006/relationships/hyperlink" Target="http://vcs-energy.ru/ceny/katalog/atws/atws-500/" TargetMode="External"/><Relationship Id="rId1" Type="http://schemas.openxmlformats.org/officeDocument/2006/relationships/styles" Target="styles.xml"/><Relationship Id="rId6" Type="http://schemas.openxmlformats.org/officeDocument/2006/relationships/hyperlink" Target="http://vcs-energy.ru/ceny/katalog/sdw/sdw-03-evi-2/" TargetMode="External"/><Relationship Id="rId11" Type="http://schemas.openxmlformats.org/officeDocument/2006/relationships/hyperlink" Target="http://vcs-energy.ru/ceny/katalog/sdw/sdw-09-evi/" TargetMode="External"/><Relationship Id="rId24" Type="http://schemas.openxmlformats.org/officeDocument/2006/relationships/hyperlink" Target="http://vcs-energy.ru/ceny/katalog/0w40/sda-09f-evi/" TargetMode="External"/><Relationship Id="rId32" Type="http://schemas.openxmlformats.org/officeDocument/2006/relationships/hyperlink" Target="http://vcs-energy.ru/ceny/katalog/sdar/sdar-1200/" TargetMode="External"/><Relationship Id="rId37" Type="http://schemas.openxmlformats.org/officeDocument/2006/relationships/hyperlink" Target="http://vcs-energy.ru/ceny/katalog/tws/tws-300/" TargetMode="External"/><Relationship Id="rId40" Type="http://schemas.openxmlformats.org/officeDocument/2006/relationships/hyperlink" Target="http://vcs-energy.ru/ceny/katalog/atws/atws-300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vcs-energy.ru/ceny/katalog/sdw/sdw-02-evi/" TargetMode="External"/><Relationship Id="rId15" Type="http://schemas.openxmlformats.org/officeDocument/2006/relationships/hyperlink" Target="http://vcs-energy.ru/ceny/katalog/dx-air/sdm-015-dxa/" TargetMode="External"/><Relationship Id="rId23" Type="http://schemas.openxmlformats.org/officeDocument/2006/relationships/hyperlink" Target="http://vcs-energy.ru/ceny/katalog/0w40/sda-07f-evi/" TargetMode="External"/><Relationship Id="rId28" Type="http://schemas.openxmlformats.org/officeDocument/2006/relationships/hyperlink" Target="http://vcs-energy.ru/ceny/katalog/sdw5/sdw5-35t-evi/" TargetMode="External"/><Relationship Id="rId36" Type="http://schemas.openxmlformats.org/officeDocument/2006/relationships/hyperlink" Target="http://vcs-energy.ru/ceny/katalog/tws/tws-200/" TargetMode="External"/><Relationship Id="rId10" Type="http://schemas.openxmlformats.org/officeDocument/2006/relationships/hyperlink" Target="http://vcs-energy.ru/ceny/katalog/sdw/sdw-07-evi/" TargetMode="External"/><Relationship Id="rId19" Type="http://schemas.openxmlformats.org/officeDocument/2006/relationships/hyperlink" Target="http://vcs-energy.ru/ceny/katalog/0w40/teplovoj-nasos-sda-03f-evi/" TargetMode="External"/><Relationship Id="rId31" Type="http://schemas.openxmlformats.org/officeDocument/2006/relationships/hyperlink" Target="http://vcs-energy.ru/ceny/katalog/sdar/sdar-800/" TargetMode="External"/><Relationship Id="rId44" Type="http://schemas.openxmlformats.org/officeDocument/2006/relationships/hyperlink" Target="http://vcs-energy.ru/ceny/katalog/cfp/cfp-6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cs-energy.ru/ceny/katalog/sdw/sdw-06-evi/" TargetMode="External"/><Relationship Id="rId14" Type="http://schemas.openxmlformats.org/officeDocument/2006/relationships/hyperlink" Target="http://vcs-energy.ru/ceny/katalog/dx-water/sdw-015-dxw/" TargetMode="External"/><Relationship Id="rId22" Type="http://schemas.openxmlformats.org/officeDocument/2006/relationships/hyperlink" Target="http://vcs-energy.ru/ceny/katalog/0w40/sda-06f-evi/" TargetMode="External"/><Relationship Id="rId27" Type="http://schemas.openxmlformats.org/officeDocument/2006/relationships/hyperlink" Target="http://vcs-energy.ru/ceny/katalog/sdw5/sdw5-30t-evi/" TargetMode="External"/><Relationship Id="rId30" Type="http://schemas.openxmlformats.org/officeDocument/2006/relationships/hyperlink" Target="http://vcs-energy.ru/ceny/katalog/sdar/sdar-500/" TargetMode="External"/><Relationship Id="rId35" Type="http://schemas.openxmlformats.org/officeDocument/2006/relationships/hyperlink" Target="http://vcs-energy.ru/ceny/katalog/sdar10000/sdar-35000/" TargetMode="External"/><Relationship Id="rId43" Type="http://schemas.openxmlformats.org/officeDocument/2006/relationships/hyperlink" Target="http://vcs-energy.ru/ceny/katalog/cfp/cfp-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1039</Words>
  <Characters>5924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6950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2018-04-04T15:11:00Z</dcterms:created>
  <dcterms:modified xsi:type="dcterms:W3CDTF">2018-04-04T15:11:00Z</dcterms:modified>
</cp:coreProperties>
</file>